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7E" w:rsidRPr="00AE1D7E" w:rsidRDefault="00AE1D7E" w:rsidP="00AE1D7E">
      <w:pPr>
        <w:suppressAutoHyphens/>
        <w:jc w:val="center"/>
        <w:rPr>
          <w:rFonts w:ascii="Times New Roman" w:eastAsia="Calibri" w:hAnsi="Times New Roman" w:cs="Times New Roman"/>
          <w:b/>
          <w:i/>
          <w:lang w:eastAsia="zh-CN"/>
        </w:rPr>
      </w:pPr>
      <w:r w:rsidRPr="00AE1D7E">
        <w:rPr>
          <w:rFonts w:ascii="Times New Roman" w:eastAsia="Calibri" w:hAnsi="Times New Roman" w:cs="Times New Roman"/>
          <w:b/>
          <w:i/>
          <w:lang w:eastAsia="zh-CN"/>
        </w:rPr>
        <w:t>Karty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2103"/>
        <w:gridCol w:w="596"/>
        <w:gridCol w:w="538"/>
        <w:gridCol w:w="1981"/>
        <w:gridCol w:w="1419"/>
        <w:gridCol w:w="1417"/>
      </w:tblGrid>
      <w:tr w:rsidR="00AE1D7E" w:rsidRPr="00AE1D7E" w:rsidTr="00AE1D7E">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AE1D7E" w:rsidRPr="00AE1D7E" w:rsidRDefault="00AE1D7E" w:rsidP="00AE1D7E">
            <w:pPr>
              <w:suppressAutoHyphens/>
              <w:spacing w:after="0" w:line="240" w:lineRule="auto"/>
              <w:jc w:val="center"/>
              <w:rPr>
                <w:rFonts w:ascii="Times New Roman" w:eastAsia="Calibri" w:hAnsi="Times New Roman" w:cs="Times New Roman"/>
                <w:b/>
                <w:sz w:val="24"/>
                <w:szCs w:val="24"/>
                <w:lang w:eastAsia="zh-CN"/>
              </w:rPr>
            </w:pPr>
            <w:r w:rsidRPr="00AE1D7E">
              <w:rPr>
                <w:rFonts w:ascii="Times New Roman" w:eastAsia="Calibri" w:hAnsi="Times New Roman" w:cs="Times New Roman"/>
                <w:b/>
                <w:sz w:val="24"/>
                <w:szCs w:val="24"/>
                <w:lang w:eastAsia="zh-CN"/>
              </w:rPr>
              <w:t xml:space="preserve">Karta oceny </w:t>
            </w:r>
            <w:r>
              <w:rPr>
                <w:rFonts w:ascii="Times New Roman" w:eastAsia="Calibri" w:hAnsi="Times New Roman" w:cs="Times New Roman"/>
                <w:b/>
                <w:sz w:val="24"/>
                <w:szCs w:val="24"/>
                <w:lang w:eastAsia="zh-CN"/>
              </w:rPr>
              <w:t>operacji w ramach konkursu nr 13/2018</w:t>
            </w:r>
          </w:p>
        </w:tc>
      </w:tr>
      <w:tr w:rsidR="00AE1D7E" w:rsidRPr="00AE1D7E" w:rsidTr="00AE1D7E">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AE1D7E" w:rsidRPr="00AE1D7E" w:rsidRDefault="00AE1D7E" w:rsidP="00AE1D7E">
            <w:pPr>
              <w:suppressAutoHyphens/>
              <w:spacing w:after="0" w:line="360" w:lineRule="auto"/>
              <w:rPr>
                <w:rFonts w:ascii="Times New Roman" w:eastAsia="Calibri" w:hAnsi="Times New Roman" w:cs="Times New Roman"/>
                <w:b/>
                <w:sz w:val="24"/>
                <w:szCs w:val="24"/>
                <w:lang w:eastAsia="zh-CN"/>
              </w:rPr>
            </w:pPr>
            <w:r w:rsidRPr="00AE1D7E">
              <w:rPr>
                <w:rFonts w:ascii="Times New Roman" w:eastAsia="Calibri" w:hAnsi="Times New Roman" w:cs="Times New Roman"/>
                <w:b/>
                <w:sz w:val="24"/>
                <w:szCs w:val="24"/>
                <w:lang w:eastAsia="zh-CN"/>
              </w:rPr>
              <w:t xml:space="preserve">Numer wniosku: </w:t>
            </w:r>
          </w:p>
          <w:p w:rsidR="00AE1D7E" w:rsidRPr="00AE1D7E" w:rsidRDefault="00AE1D7E" w:rsidP="00AE1D7E">
            <w:pPr>
              <w:suppressAutoHyphens/>
              <w:spacing w:after="0" w:line="360" w:lineRule="auto"/>
              <w:rPr>
                <w:rFonts w:ascii="Times New Roman" w:eastAsia="Calibri" w:hAnsi="Times New Roman" w:cs="Times New Roman"/>
                <w:b/>
                <w:sz w:val="20"/>
                <w:szCs w:val="20"/>
                <w:lang w:eastAsia="zh-CN"/>
              </w:rPr>
            </w:pPr>
            <w:r w:rsidRPr="00AE1D7E">
              <w:rPr>
                <w:rFonts w:ascii="Times New Roman" w:eastAsia="Calibri" w:hAnsi="Times New Roman" w:cs="Times New Roman"/>
                <w:b/>
                <w:sz w:val="24"/>
                <w:szCs w:val="24"/>
                <w:lang w:eastAsia="zh-CN"/>
              </w:rPr>
              <w:t>…………………………………………………………………………………..</w:t>
            </w:r>
          </w:p>
        </w:tc>
      </w:tr>
      <w:tr w:rsidR="00AE1D7E" w:rsidRPr="00AE1D7E" w:rsidTr="00AE1D7E">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AE1D7E" w:rsidRDefault="00AE1D7E" w:rsidP="00AE1D7E">
            <w:pPr>
              <w:suppressAutoHyphens/>
              <w:spacing w:after="0" w:line="360" w:lineRule="auto"/>
              <w:rPr>
                <w:rFonts w:ascii="Times New Roman" w:eastAsia="Calibri" w:hAnsi="Times New Roman" w:cs="Times New Roman"/>
                <w:b/>
                <w:sz w:val="24"/>
                <w:szCs w:val="24"/>
                <w:lang w:eastAsia="zh-CN"/>
              </w:rPr>
            </w:pPr>
            <w:r w:rsidRPr="00AE1D7E">
              <w:rPr>
                <w:rFonts w:ascii="Times New Roman" w:eastAsia="Calibri" w:hAnsi="Times New Roman" w:cs="Times New Roman"/>
                <w:b/>
                <w:sz w:val="24"/>
                <w:szCs w:val="24"/>
                <w:lang w:eastAsia="zh-CN"/>
              </w:rPr>
              <w:t xml:space="preserve">Nazwa wnioskodawcy: </w:t>
            </w:r>
          </w:p>
          <w:p w:rsidR="00AE1D7E" w:rsidRPr="00AE1D7E" w:rsidRDefault="00AE1D7E" w:rsidP="00AE1D7E">
            <w:pPr>
              <w:suppressAutoHyphens/>
              <w:spacing w:after="0" w:line="360" w:lineRule="auto"/>
              <w:rPr>
                <w:rFonts w:ascii="Times New Roman" w:eastAsia="Calibri" w:hAnsi="Times New Roman" w:cs="Times New Roman"/>
                <w:b/>
                <w:sz w:val="20"/>
                <w:szCs w:val="20"/>
                <w:lang w:eastAsia="zh-CN"/>
              </w:rPr>
            </w:pPr>
            <w:r w:rsidRPr="00AE1D7E">
              <w:rPr>
                <w:rFonts w:ascii="Times New Roman" w:eastAsia="Calibri" w:hAnsi="Times New Roman" w:cs="Times New Roman"/>
                <w:b/>
                <w:sz w:val="24"/>
                <w:szCs w:val="24"/>
                <w:lang w:eastAsia="zh-CN"/>
              </w:rPr>
              <w:t>……………………………………………………………………………………………………………………………………………………………………………………………………………..</w:t>
            </w:r>
          </w:p>
        </w:tc>
      </w:tr>
      <w:tr w:rsidR="00AE1D7E" w:rsidRPr="00AE1D7E" w:rsidTr="00AE1D7E">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AE1D7E" w:rsidRDefault="00AE1D7E" w:rsidP="00AE1D7E">
            <w:pPr>
              <w:suppressAutoHyphens/>
              <w:spacing w:after="0" w:line="360" w:lineRule="auto"/>
              <w:rPr>
                <w:rFonts w:ascii="Times New Roman" w:eastAsia="Calibri" w:hAnsi="Times New Roman" w:cs="Times New Roman"/>
                <w:b/>
                <w:sz w:val="24"/>
                <w:szCs w:val="24"/>
                <w:lang w:eastAsia="zh-CN"/>
              </w:rPr>
            </w:pPr>
            <w:r w:rsidRPr="00AE1D7E">
              <w:rPr>
                <w:rFonts w:ascii="Times New Roman" w:eastAsia="Calibri" w:hAnsi="Times New Roman" w:cs="Times New Roman"/>
                <w:b/>
                <w:sz w:val="24"/>
                <w:szCs w:val="24"/>
                <w:lang w:eastAsia="zh-CN"/>
              </w:rPr>
              <w:t xml:space="preserve">Tytuł operacji: </w:t>
            </w:r>
          </w:p>
          <w:p w:rsidR="00AE1D7E" w:rsidRPr="00AE1D7E" w:rsidRDefault="00AE1D7E" w:rsidP="00AE1D7E">
            <w:pPr>
              <w:suppressAutoHyphens/>
              <w:spacing w:after="0" w:line="360" w:lineRule="auto"/>
              <w:rPr>
                <w:rFonts w:ascii="Times New Roman" w:eastAsia="Calibri" w:hAnsi="Times New Roman" w:cs="Times New Roman"/>
                <w:b/>
                <w:sz w:val="20"/>
                <w:szCs w:val="20"/>
                <w:lang w:eastAsia="zh-CN"/>
              </w:rPr>
            </w:pPr>
            <w:bookmarkStart w:id="0" w:name="_GoBack"/>
            <w:bookmarkEnd w:id="0"/>
            <w:r w:rsidRPr="00AE1D7E">
              <w:rPr>
                <w:rFonts w:ascii="Times New Roman" w:eastAsia="Calibri" w:hAnsi="Times New Roman" w:cs="Times New Roman"/>
                <w:b/>
                <w:sz w:val="24"/>
                <w:szCs w:val="24"/>
                <w:lang w:eastAsia="zh-CN"/>
              </w:rPr>
              <w:t>………………………………………………………………………………………………………………………………………………………………………………………………………………</w:t>
            </w:r>
          </w:p>
        </w:tc>
      </w:tr>
      <w:tr w:rsidR="00AE1D7E" w:rsidRPr="00AE1D7E" w:rsidTr="00AE1D7E">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1D7E" w:rsidRPr="00AE1D7E" w:rsidRDefault="00AE1D7E" w:rsidP="00AE1D7E">
            <w:pPr>
              <w:suppressAutoHyphens/>
              <w:spacing w:after="0" w:line="240" w:lineRule="auto"/>
              <w:rPr>
                <w:rFonts w:ascii="Times New Roman" w:eastAsia="Calibri" w:hAnsi="Times New Roman" w:cs="Times New Roman"/>
                <w:b/>
                <w:sz w:val="20"/>
                <w:szCs w:val="20"/>
                <w:lang w:eastAsia="zh-CN"/>
              </w:rPr>
            </w:pPr>
            <w:r w:rsidRPr="00AE1D7E">
              <w:rPr>
                <w:rFonts w:ascii="Times New Roman" w:eastAsia="Calibri" w:hAnsi="Times New Roman" w:cs="Times New Roman"/>
                <w:b/>
                <w:sz w:val="20"/>
                <w:szCs w:val="20"/>
                <w:lang w:eastAsia="zh-CN"/>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b/>
                <w:sz w:val="20"/>
                <w:szCs w:val="20"/>
                <w:lang w:eastAsia="zh-CN"/>
              </w:rPr>
            </w:pPr>
            <w:r w:rsidRPr="00AE1D7E">
              <w:rPr>
                <w:rFonts w:ascii="Times New Roman" w:eastAsia="Calibri" w:hAnsi="Times New Roman" w:cs="Times New Roman"/>
                <w:b/>
                <w:sz w:val="20"/>
                <w:szCs w:val="20"/>
                <w:lang w:eastAsia="zh-CN"/>
              </w:rPr>
              <w:t>2. Obszar LGD atrakcyjny turystycznie z rozwiniętymi specjalistycznymi i innowacyjnymi usługami wykorzystującymi dziedzictwo, zasoby lokalne, środowisko i kapitał społeczny.</w:t>
            </w:r>
          </w:p>
        </w:tc>
      </w:tr>
      <w:tr w:rsidR="00AE1D7E" w:rsidRPr="00AE1D7E" w:rsidTr="00AE1D7E">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Cel szczegółowy</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2.1 Rozwój branży turystycznej wykorzystującej w sposób zrównoważony lokalne zasoby i dziedzictwo oraz pasje mieszkańców.</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2.2 Rozwój infrastruktury uzupełniającej ofertę turystyczną LGD.</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2.3 Wsparcie działalności gospodarczej uzupełniającej ofertę turystyczną obszaru LGD.</w:t>
            </w:r>
          </w:p>
        </w:tc>
      </w:tr>
      <w:tr w:rsidR="00AE1D7E" w:rsidRPr="00AE1D7E" w:rsidTr="00AE1D7E">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Przedsięwzięcie</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2.1.1 Tworzenie i rozwój tematycznych obiektów turystycznych.</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2.2.1 Budowa małej architektury turystycznej, rekreacyjnej i sportowej.</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2.3.1 Utworzenie i rozwój przedsiębiorstw świadczących usługi związane i uzupełniające sektor turystyczny.</w:t>
            </w:r>
          </w:p>
        </w:tc>
      </w:tr>
      <w:tr w:rsidR="00AE1D7E" w:rsidRPr="00AE1D7E" w:rsidTr="00AE1D7E">
        <w:trPr>
          <w:trHeight w:val="330"/>
        </w:trPr>
        <w:tc>
          <w:tcPr>
            <w:tcW w:w="60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AE1D7E" w:rsidRPr="00AE1D7E" w:rsidRDefault="00AE1D7E" w:rsidP="00AE1D7E">
            <w:pPr>
              <w:spacing w:after="0" w:line="240" w:lineRule="auto"/>
              <w:rPr>
                <w:rFonts w:ascii="Times New Roman" w:eastAsia="Calibri" w:hAnsi="Times New Roman" w:cs="Times New Roman"/>
                <w:sz w:val="20"/>
                <w:szCs w:val="20"/>
                <w:lang w:eastAsia="zh-CN"/>
              </w:rPr>
            </w:pP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2.1.2 Tworzenie i rozwój miejsc noclegowych i rekreacyjnych na terenach wykorzystujących walory wodne i rybackie.</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2.2.2 Zagospodarowanie zbiorników i cieków wodnych oraz terenów przyległych na funkcje turystyczne lub/i rekreacyjne lub/i edukacyjne.</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2.3.2 Utworzenie i rozwój przedsiębiorstw wykorzystujących wodny potencjał obszaru rybackiego.</w:t>
            </w:r>
          </w:p>
        </w:tc>
      </w:tr>
      <w:tr w:rsidR="00AE1D7E" w:rsidRPr="00AE1D7E" w:rsidTr="00AE1D7E">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tc>
      </w:tr>
      <w:tr w:rsidR="00AE1D7E" w:rsidRPr="00AE1D7E" w:rsidTr="00AE1D7E">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AE1D7E" w:rsidRPr="00AE1D7E" w:rsidRDefault="00AE1D7E" w:rsidP="00AE1D7E">
            <w:pPr>
              <w:suppressAutoHyphens/>
              <w:spacing w:after="0" w:line="240" w:lineRule="auto"/>
              <w:rPr>
                <w:rFonts w:ascii="Times New Roman" w:eastAsia="Calibri" w:hAnsi="Times New Roman" w:cs="Times New Roman"/>
                <w:b/>
                <w:sz w:val="20"/>
                <w:szCs w:val="20"/>
                <w:lang w:eastAsia="zh-CN"/>
              </w:rPr>
            </w:pPr>
            <w:r w:rsidRPr="00AE1D7E">
              <w:rPr>
                <w:rFonts w:ascii="Times New Roman" w:eastAsia="Calibri" w:hAnsi="Times New Roman" w:cs="Times New Roman"/>
                <w:b/>
                <w:sz w:val="20"/>
                <w:szCs w:val="20"/>
                <w:lang w:eastAsia="zh-CN"/>
              </w:rPr>
              <w:t>Lp.</w:t>
            </w:r>
          </w:p>
        </w:tc>
        <w:tc>
          <w:tcPr>
            <w:tcW w:w="31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1D7E" w:rsidRPr="00AE1D7E" w:rsidRDefault="00AE1D7E" w:rsidP="00AE1D7E">
            <w:pPr>
              <w:suppressAutoHyphens/>
              <w:spacing w:after="0" w:line="240" w:lineRule="auto"/>
              <w:jc w:val="center"/>
              <w:rPr>
                <w:rFonts w:ascii="Times New Roman" w:eastAsia="Calibri" w:hAnsi="Times New Roman" w:cs="Times New Roman"/>
                <w:b/>
                <w:sz w:val="20"/>
                <w:szCs w:val="20"/>
                <w:lang w:eastAsia="zh-CN"/>
              </w:rPr>
            </w:pPr>
            <w:r w:rsidRPr="00AE1D7E">
              <w:rPr>
                <w:rFonts w:ascii="Times New Roman" w:eastAsia="Calibri" w:hAnsi="Times New Roman" w:cs="Times New Roman"/>
                <w:b/>
                <w:sz w:val="20"/>
                <w:szCs w:val="20"/>
                <w:lang w:eastAsia="zh-CN"/>
              </w:rPr>
              <w:t>Kryteria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1D7E" w:rsidRPr="00AE1D7E" w:rsidRDefault="00AE1D7E" w:rsidP="00AE1D7E">
            <w:pPr>
              <w:suppressAutoHyphens/>
              <w:spacing w:after="0" w:line="240" w:lineRule="auto"/>
              <w:jc w:val="center"/>
              <w:rPr>
                <w:rFonts w:ascii="Times New Roman" w:eastAsia="Calibri" w:hAnsi="Times New Roman" w:cs="Times New Roman"/>
                <w:b/>
                <w:sz w:val="20"/>
                <w:szCs w:val="20"/>
                <w:lang w:eastAsia="zh-CN"/>
              </w:rPr>
            </w:pPr>
            <w:r w:rsidRPr="00AE1D7E">
              <w:rPr>
                <w:rFonts w:ascii="Times New Roman" w:eastAsia="Calibri" w:hAnsi="Times New Roman" w:cs="Times New Roman"/>
                <w:b/>
                <w:sz w:val="20"/>
                <w:szCs w:val="20"/>
                <w:lang w:eastAsia="zh-CN"/>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E1D7E" w:rsidRPr="00AE1D7E" w:rsidRDefault="00AE1D7E" w:rsidP="00AE1D7E">
            <w:pPr>
              <w:suppressAutoHyphens/>
              <w:spacing w:after="0" w:line="240" w:lineRule="auto"/>
              <w:jc w:val="center"/>
              <w:rPr>
                <w:rFonts w:ascii="Times New Roman" w:eastAsia="Calibri" w:hAnsi="Times New Roman" w:cs="Times New Roman"/>
                <w:b/>
                <w:sz w:val="20"/>
                <w:szCs w:val="20"/>
                <w:lang w:eastAsia="zh-CN"/>
              </w:rPr>
            </w:pPr>
            <w:r w:rsidRPr="00AE1D7E">
              <w:rPr>
                <w:rFonts w:ascii="Times New Roman" w:eastAsia="Calibri" w:hAnsi="Times New Roman" w:cs="Times New Roman"/>
                <w:b/>
                <w:sz w:val="20"/>
                <w:szCs w:val="20"/>
                <w:lang w:eastAsia="zh-CN"/>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AE1D7E" w:rsidRPr="00AE1D7E" w:rsidRDefault="00AE1D7E" w:rsidP="00AE1D7E">
            <w:pPr>
              <w:suppressAutoHyphens/>
              <w:spacing w:after="0" w:line="240" w:lineRule="auto"/>
              <w:jc w:val="center"/>
              <w:rPr>
                <w:rFonts w:ascii="Times New Roman" w:eastAsia="Calibri" w:hAnsi="Times New Roman" w:cs="Times New Roman"/>
                <w:b/>
                <w:sz w:val="20"/>
                <w:szCs w:val="20"/>
                <w:lang w:eastAsia="zh-CN"/>
              </w:rPr>
            </w:pPr>
            <w:r w:rsidRPr="00AE1D7E">
              <w:rPr>
                <w:rFonts w:ascii="Times New Roman" w:eastAsia="Calibri" w:hAnsi="Times New Roman" w:cs="Times New Roman"/>
                <w:b/>
                <w:sz w:val="20"/>
                <w:szCs w:val="20"/>
                <w:lang w:eastAsia="zh-CN"/>
              </w:rPr>
              <w:t>Ilość przyznanych punktów</w:t>
            </w:r>
          </w:p>
        </w:tc>
      </w:tr>
      <w:tr w:rsidR="00AE1D7E" w:rsidRPr="00AE1D7E" w:rsidTr="00AE1D7E">
        <w:tc>
          <w:tcPr>
            <w:tcW w:w="533" w:type="dxa"/>
            <w:tcBorders>
              <w:top w:val="single" w:sz="4" w:space="0" w:color="auto"/>
              <w:left w:val="single" w:sz="4" w:space="0" w:color="auto"/>
              <w:bottom w:val="single" w:sz="4" w:space="0" w:color="auto"/>
              <w:right w:val="single" w:sz="4" w:space="0" w:color="auto"/>
            </w:tcBorders>
            <w:shd w:val="clear" w:color="auto" w:fill="D9D9D9"/>
          </w:tcPr>
          <w:p w:rsidR="00AE1D7E" w:rsidRPr="00AE1D7E" w:rsidRDefault="00AE1D7E" w:rsidP="00AE1D7E">
            <w:pPr>
              <w:numPr>
                <w:ilvl w:val="0"/>
                <w:numId w:val="1"/>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Wnioskodawca skonsultował wniosek o przyznanie pomocy i korzystał z doradztwa z pracownikami Biura LGD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jc w:val="both"/>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AE1D7E" w:rsidRPr="00AE1D7E" w:rsidRDefault="00AE1D7E" w:rsidP="00AE1D7E">
            <w:pPr>
              <w:suppressAutoHyphens/>
              <w:spacing w:after="0" w:line="240" w:lineRule="auto"/>
              <w:jc w:val="both"/>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Wnioskodawca powinien zgłosić się na doradztwo z uzupełnionym wnioskiem, biznesplanem oraz załącznikami do wniosku.</w:t>
            </w:r>
          </w:p>
          <w:p w:rsidR="00AE1D7E" w:rsidRPr="00AE1D7E" w:rsidRDefault="00AE1D7E" w:rsidP="00AE1D7E">
            <w:pPr>
              <w:suppressAutoHyphens/>
              <w:spacing w:after="0" w:line="240" w:lineRule="auto"/>
              <w:jc w:val="both"/>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Punktacji nie podlegają konsultacje telefoniczne i jednorazowe zapytania. Korzystanie z doradztwa zapewni wysoką jakość przygotowanego wniosku o przyznanie pomocy i sprawna realizacje operacji. </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lastRenderedPageBreak/>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tc>
      </w:tr>
      <w:tr w:rsidR="00AE1D7E" w:rsidRPr="00AE1D7E" w:rsidTr="00AE1D7E">
        <w:tc>
          <w:tcPr>
            <w:tcW w:w="533" w:type="dxa"/>
            <w:tcBorders>
              <w:top w:val="single" w:sz="4" w:space="0" w:color="auto"/>
              <w:left w:val="single" w:sz="4" w:space="0" w:color="auto"/>
              <w:bottom w:val="single" w:sz="4" w:space="0" w:color="auto"/>
              <w:right w:val="single" w:sz="4" w:space="0" w:color="auto"/>
            </w:tcBorders>
            <w:shd w:val="clear" w:color="auto" w:fill="D9D9D9"/>
          </w:tcPr>
          <w:p w:rsidR="00AE1D7E" w:rsidRPr="00AE1D7E" w:rsidRDefault="00AE1D7E" w:rsidP="00AE1D7E">
            <w:pPr>
              <w:numPr>
                <w:ilvl w:val="0"/>
                <w:numId w:val="1"/>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Operacja będzie realizowana w miejscowości zamieszkałej przez nie więcej niż 5 000 mieszkańców.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tc>
      </w:tr>
      <w:tr w:rsidR="00AE1D7E" w:rsidRPr="00AE1D7E" w:rsidTr="00AE1D7E">
        <w:tc>
          <w:tcPr>
            <w:tcW w:w="533" w:type="dxa"/>
            <w:tcBorders>
              <w:top w:val="single" w:sz="4" w:space="0" w:color="auto"/>
              <w:left w:val="single" w:sz="4" w:space="0" w:color="auto"/>
              <w:bottom w:val="single" w:sz="4" w:space="0" w:color="auto"/>
              <w:right w:val="single" w:sz="4" w:space="0" w:color="auto"/>
            </w:tcBorders>
            <w:shd w:val="clear" w:color="auto" w:fill="D9D9D9"/>
          </w:tcPr>
          <w:p w:rsidR="00AE1D7E" w:rsidRPr="00AE1D7E" w:rsidRDefault="00AE1D7E" w:rsidP="00AE1D7E">
            <w:pPr>
              <w:numPr>
                <w:ilvl w:val="0"/>
                <w:numId w:val="1"/>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Wnioskodawca posiada doświadczenie w realizacji podobnych przedsięwzięć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tc>
      </w:tr>
      <w:tr w:rsidR="00AE1D7E" w:rsidRPr="00AE1D7E" w:rsidTr="00AE1D7E">
        <w:tc>
          <w:tcPr>
            <w:tcW w:w="533" w:type="dxa"/>
            <w:tcBorders>
              <w:top w:val="single" w:sz="4" w:space="0" w:color="auto"/>
              <w:left w:val="single" w:sz="4" w:space="0" w:color="auto"/>
              <w:bottom w:val="single" w:sz="4" w:space="0" w:color="auto"/>
              <w:right w:val="single" w:sz="4" w:space="0" w:color="auto"/>
            </w:tcBorders>
            <w:shd w:val="clear" w:color="auto" w:fill="D9D9D9"/>
          </w:tcPr>
          <w:p w:rsidR="00AE1D7E" w:rsidRPr="00AE1D7E" w:rsidRDefault="00AE1D7E" w:rsidP="00AE1D7E">
            <w:pPr>
              <w:numPr>
                <w:ilvl w:val="0"/>
                <w:numId w:val="1"/>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Operacja zakłada wykorzystanie lokalnych zasobów:</w:t>
            </w:r>
          </w:p>
          <w:p w:rsidR="00AE1D7E" w:rsidRPr="00AE1D7E" w:rsidRDefault="00AE1D7E" w:rsidP="00AE1D7E">
            <w:pPr>
              <w:numPr>
                <w:ilvl w:val="0"/>
                <w:numId w:val="2"/>
              </w:num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akwakultury i rybactwa</w:t>
            </w:r>
          </w:p>
          <w:p w:rsidR="00AE1D7E" w:rsidRPr="00AE1D7E" w:rsidRDefault="00AE1D7E" w:rsidP="00AE1D7E">
            <w:pPr>
              <w:spacing w:after="0" w:line="240" w:lineRule="auto"/>
              <w:ind w:left="360"/>
              <w:rPr>
                <w:rFonts w:ascii="Times New Roman" w:eastAsia="Calibri" w:hAnsi="Times New Roman" w:cs="Times New Roman"/>
                <w:sz w:val="20"/>
                <w:szCs w:val="20"/>
                <w:lang w:eastAsia="zh-CN"/>
              </w:rPr>
            </w:pPr>
          </w:p>
          <w:p w:rsidR="00AE1D7E" w:rsidRPr="00AE1D7E" w:rsidRDefault="00AE1D7E" w:rsidP="00AE1D7E">
            <w:pPr>
              <w:numPr>
                <w:ilvl w:val="0"/>
                <w:numId w:val="2"/>
              </w:num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dziedzictwa kulturowego i historycznego</w:t>
            </w:r>
          </w:p>
          <w:p w:rsidR="00AE1D7E" w:rsidRPr="00AE1D7E" w:rsidRDefault="00AE1D7E" w:rsidP="00AE1D7E">
            <w:pPr>
              <w:spacing w:after="0" w:line="240" w:lineRule="auto"/>
              <w:rPr>
                <w:rFonts w:ascii="Times New Roman" w:eastAsia="Calibri" w:hAnsi="Times New Roman" w:cs="Times New Roman"/>
                <w:sz w:val="20"/>
                <w:szCs w:val="20"/>
                <w:lang w:eastAsia="zh-CN"/>
              </w:rPr>
            </w:pPr>
          </w:p>
          <w:p w:rsidR="00AE1D7E" w:rsidRPr="00AE1D7E" w:rsidRDefault="00AE1D7E" w:rsidP="00AE1D7E">
            <w:pPr>
              <w:numPr>
                <w:ilvl w:val="0"/>
                <w:numId w:val="2"/>
              </w:num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nie zakłada wykorzystania zasobów</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5</w:t>
            </w: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4</w:t>
            </w: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Kryterium uznaje się za spełnione, jeżeli wnioskodawca zaplanował w ramach realizowanej operacji wykorzystanie zasobów: </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dziedzictwa kulturowego i historycznego (np. zabytki, pomniki przyrody, tradycje, obrzędy związane z obszarem, historię regionu),</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akwakultury i rybactwa (np. lokalne produkty rybackie, tradycje rybackie).</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Wnioskodawca może wskazać tylko jeden rodzaj wykorzystywanych zasobów. W przypadku, gdy wykorzystuje w ramach planowanej operacji obie kategorie zasobów, opisuje tylko jedną.</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lastRenderedPageBreak/>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tc>
      </w:tr>
      <w:tr w:rsidR="00AE1D7E" w:rsidRPr="00AE1D7E" w:rsidTr="00AE1D7E">
        <w:tc>
          <w:tcPr>
            <w:tcW w:w="533" w:type="dxa"/>
            <w:tcBorders>
              <w:top w:val="single" w:sz="4" w:space="0" w:color="auto"/>
              <w:left w:val="single" w:sz="4" w:space="0" w:color="auto"/>
              <w:bottom w:val="single" w:sz="4" w:space="0" w:color="auto"/>
              <w:right w:val="single" w:sz="4" w:space="0" w:color="auto"/>
            </w:tcBorders>
            <w:shd w:val="clear" w:color="auto" w:fill="D9D9D9"/>
          </w:tcPr>
          <w:p w:rsidR="00AE1D7E" w:rsidRPr="00AE1D7E" w:rsidRDefault="00AE1D7E" w:rsidP="00AE1D7E">
            <w:pPr>
              <w:numPr>
                <w:ilvl w:val="0"/>
                <w:numId w:val="1"/>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Operacja zakłada:</w:t>
            </w:r>
          </w:p>
          <w:p w:rsidR="00AE1D7E" w:rsidRPr="00AE1D7E" w:rsidRDefault="00AE1D7E" w:rsidP="00AE1D7E">
            <w:pPr>
              <w:numPr>
                <w:ilvl w:val="0"/>
                <w:numId w:val="3"/>
              </w:num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utrzymanie minimum 1 miejsca pracy </w:t>
            </w:r>
          </w:p>
          <w:p w:rsidR="00AE1D7E" w:rsidRPr="00AE1D7E" w:rsidRDefault="00AE1D7E" w:rsidP="00AE1D7E">
            <w:pPr>
              <w:numPr>
                <w:ilvl w:val="0"/>
                <w:numId w:val="3"/>
              </w:num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utworzenie 1 miejsca pracy</w:t>
            </w:r>
          </w:p>
          <w:p w:rsidR="00AE1D7E" w:rsidRPr="00AE1D7E" w:rsidRDefault="00AE1D7E" w:rsidP="00AE1D7E">
            <w:pPr>
              <w:numPr>
                <w:ilvl w:val="0"/>
                <w:numId w:val="3"/>
              </w:num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utworzenie pow. 1 miejsca pracy</w:t>
            </w:r>
          </w:p>
          <w:p w:rsidR="00AE1D7E" w:rsidRPr="00AE1D7E" w:rsidRDefault="00AE1D7E" w:rsidP="00AE1D7E">
            <w:pPr>
              <w:numPr>
                <w:ilvl w:val="0"/>
                <w:numId w:val="3"/>
              </w:num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utworzenie 2 miejsc pracy</w:t>
            </w:r>
          </w:p>
          <w:p w:rsidR="00AE1D7E" w:rsidRPr="00AE1D7E" w:rsidRDefault="00AE1D7E" w:rsidP="00AE1D7E">
            <w:pPr>
              <w:numPr>
                <w:ilvl w:val="0"/>
                <w:numId w:val="4"/>
              </w:num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nie zakłada utworzenia i utrzymania miejsca 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1</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2</w:t>
            </w: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3</w:t>
            </w: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4</w:t>
            </w: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tc>
      </w:tr>
      <w:tr w:rsidR="00AE1D7E" w:rsidRPr="00AE1D7E" w:rsidTr="00AE1D7E">
        <w:tc>
          <w:tcPr>
            <w:tcW w:w="533" w:type="dxa"/>
            <w:tcBorders>
              <w:top w:val="single" w:sz="4" w:space="0" w:color="auto"/>
              <w:left w:val="single" w:sz="4" w:space="0" w:color="auto"/>
              <w:bottom w:val="single" w:sz="4" w:space="0" w:color="auto"/>
              <w:right w:val="single" w:sz="4" w:space="0" w:color="auto"/>
            </w:tcBorders>
            <w:shd w:val="clear" w:color="auto" w:fill="D9D9D9"/>
          </w:tcPr>
          <w:p w:rsidR="00AE1D7E" w:rsidRPr="00AE1D7E" w:rsidRDefault="00AE1D7E" w:rsidP="00AE1D7E">
            <w:pPr>
              <w:numPr>
                <w:ilvl w:val="0"/>
                <w:numId w:val="1"/>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Operacja zakłada stworzenie co najmniej 1 miejsca pracy dla osób należących do grup defaworyzowanych określonych w LSR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Kryterium uznaje się za spełnione, jeżeli wnioskodawca zakłada utworzenie miejsca pracy dla osób należących do grup defaworyzowanych zdiagnozowanych w LSR. Preferowane będą wnioski pozytywnie oddziałujące na grupę </w:t>
            </w:r>
            <w:proofErr w:type="spellStart"/>
            <w:r w:rsidRPr="00AE1D7E">
              <w:rPr>
                <w:rFonts w:ascii="Times New Roman" w:eastAsia="Calibri" w:hAnsi="Times New Roman" w:cs="Times New Roman"/>
                <w:sz w:val="20"/>
                <w:szCs w:val="20"/>
                <w:lang w:eastAsia="zh-CN"/>
              </w:rPr>
              <w:t>defaworyzowaną</w:t>
            </w:r>
            <w:proofErr w:type="spellEnd"/>
            <w:r w:rsidRPr="00AE1D7E">
              <w:rPr>
                <w:rFonts w:ascii="Times New Roman" w:eastAsia="Calibri" w:hAnsi="Times New Roman" w:cs="Times New Roman"/>
                <w:sz w:val="20"/>
                <w:szCs w:val="20"/>
                <w:lang w:eastAsia="zh-CN"/>
              </w:rPr>
              <w:t xml:space="preserve"> ze względu na dostęp do rynku pracy.</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Spełnienie kryterium będzie badane na podstawie informacji zawartej we wniosku o przyznanie pomocy.</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Należy szczegółowo odnieść się do opisu grupy defaworyzowanej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tc>
      </w:tr>
      <w:tr w:rsidR="00AE1D7E" w:rsidRPr="00AE1D7E" w:rsidTr="00AE1D7E">
        <w:tc>
          <w:tcPr>
            <w:tcW w:w="533" w:type="dxa"/>
            <w:tcBorders>
              <w:top w:val="single" w:sz="4" w:space="0" w:color="auto"/>
              <w:left w:val="single" w:sz="4" w:space="0" w:color="auto"/>
              <w:bottom w:val="single" w:sz="4" w:space="0" w:color="auto"/>
              <w:right w:val="single" w:sz="4" w:space="0" w:color="auto"/>
            </w:tcBorders>
            <w:shd w:val="clear" w:color="auto" w:fill="D9D9D9"/>
          </w:tcPr>
          <w:p w:rsidR="00AE1D7E" w:rsidRPr="00AE1D7E" w:rsidRDefault="00AE1D7E" w:rsidP="00AE1D7E">
            <w:pPr>
              <w:numPr>
                <w:ilvl w:val="0"/>
                <w:numId w:val="1"/>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Operacja jest innowacyjna zgodnie z definicją i zakresem przyjętym w LSR oraz na jej wprowadzenie zaplanowano koszty w budżecie. </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Innowacja dotyczy:</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p w:rsidR="00AE1D7E" w:rsidRPr="00AE1D7E" w:rsidRDefault="00AE1D7E" w:rsidP="00AE1D7E">
            <w:pPr>
              <w:numPr>
                <w:ilvl w:val="0"/>
                <w:numId w:val="4"/>
              </w:numPr>
              <w:suppressAutoHyphens/>
              <w:spacing w:after="0" w:line="240" w:lineRule="auto"/>
              <w:contextualSpacing/>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regionu LGD</w:t>
            </w:r>
          </w:p>
          <w:p w:rsidR="00AE1D7E" w:rsidRPr="00AE1D7E" w:rsidRDefault="00AE1D7E" w:rsidP="00AE1D7E">
            <w:pPr>
              <w:suppressAutoHyphens/>
              <w:spacing w:after="0" w:line="240" w:lineRule="auto"/>
              <w:ind w:left="360"/>
              <w:contextualSpacing/>
              <w:rPr>
                <w:rFonts w:ascii="Times New Roman" w:eastAsia="Calibri" w:hAnsi="Times New Roman" w:cs="Times New Roman"/>
                <w:sz w:val="20"/>
                <w:szCs w:val="20"/>
                <w:lang w:eastAsia="zh-CN"/>
              </w:rPr>
            </w:pPr>
          </w:p>
          <w:p w:rsidR="00AE1D7E" w:rsidRPr="00AE1D7E" w:rsidRDefault="00AE1D7E" w:rsidP="00AE1D7E">
            <w:pPr>
              <w:numPr>
                <w:ilvl w:val="0"/>
                <w:numId w:val="4"/>
              </w:numPr>
              <w:suppressAutoHyphens/>
              <w:spacing w:after="0" w:line="240" w:lineRule="auto"/>
              <w:contextualSpacing/>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gminy</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p w:rsidR="00AE1D7E" w:rsidRPr="00AE1D7E" w:rsidRDefault="00AE1D7E" w:rsidP="00AE1D7E">
            <w:pPr>
              <w:numPr>
                <w:ilvl w:val="0"/>
                <w:numId w:val="4"/>
              </w:numPr>
              <w:suppressAutoHyphens/>
              <w:spacing w:after="0" w:line="240" w:lineRule="auto"/>
              <w:contextualSpacing/>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przedsiębiorstwa </w:t>
            </w:r>
          </w:p>
          <w:p w:rsidR="00AE1D7E" w:rsidRPr="00AE1D7E" w:rsidRDefault="00AE1D7E" w:rsidP="00AE1D7E">
            <w:pPr>
              <w:suppressAutoHyphens/>
              <w:ind w:left="720"/>
              <w:contextualSpacing/>
              <w:rPr>
                <w:rFonts w:ascii="Times New Roman" w:eastAsia="Calibri" w:hAnsi="Times New Roman" w:cs="Times New Roman"/>
                <w:sz w:val="20"/>
                <w:szCs w:val="20"/>
                <w:lang w:eastAsia="zh-CN"/>
              </w:rPr>
            </w:pPr>
          </w:p>
          <w:p w:rsidR="00AE1D7E" w:rsidRPr="00AE1D7E" w:rsidRDefault="00AE1D7E" w:rsidP="00AE1D7E">
            <w:pPr>
              <w:numPr>
                <w:ilvl w:val="0"/>
                <w:numId w:val="4"/>
              </w:numPr>
              <w:suppressAutoHyphens/>
              <w:spacing w:after="0" w:line="240" w:lineRule="auto"/>
              <w:contextualSpacing/>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operacja nie jest innowacyjna</w:t>
            </w:r>
          </w:p>
          <w:p w:rsidR="00AE1D7E" w:rsidRPr="00AE1D7E" w:rsidRDefault="00AE1D7E" w:rsidP="00AE1D7E">
            <w:pPr>
              <w:suppressAutoHyphens/>
              <w:rPr>
                <w:rFonts w:ascii="Times New Roman" w:eastAsia="Calibri" w:hAnsi="Times New Roman" w:cs="Times New Roman"/>
                <w:sz w:val="20"/>
                <w:szCs w:val="20"/>
                <w:lang w:eastAsia="zh-CN"/>
              </w:rPr>
            </w:pPr>
          </w:p>
          <w:p w:rsidR="00AE1D7E" w:rsidRPr="00AE1D7E" w:rsidRDefault="00AE1D7E" w:rsidP="00AE1D7E">
            <w:pPr>
              <w:suppressAutoHyphens/>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Gdy wnioskodawcą jest gmina lub jej jednostka wówczas innowacja odnosi się do:</w:t>
            </w:r>
          </w:p>
          <w:p w:rsidR="00AE1D7E" w:rsidRPr="00AE1D7E" w:rsidRDefault="00AE1D7E" w:rsidP="00AE1D7E">
            <w:pPr>
              <w:numPr>
                <w:ilvl w:val="0"/>
                <w:numId w:val="5"/>
              </w:numPr>
              <w:suppressAutoHyphens/>
              <w:contextualSpacing/>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regionu LGD</w:t>
            </w:r>
          </w:p>
          <w:p w:rsidR="00AE1D7E" w:rsidRPr="00AE1D7E" w:rsidRDefault="00AE1D7E" w:rsidP="00AE1D7E">
            <w:pPr>
              <w:suppressAutoHyphens/>
              <w:ind w:left="360"/>
              <w:contextualSpacing/>
              <w:rPr>
                <w:rFonts w:ascii="Times New Roman" w:eastAsia="Calibri" w:hAnsi="Times New Roman" w:cs="Times New Roman"/>
                <w:sz w:val="20"/>
                <w:szCs w:val="20"/>
                <w:lang w:eastAsia="zh-CN"/>
              </w:rPr>
            </w:pPr>
          </w:p>
          <w:p w:rsidR="00AE1D7E" w:rsidRPr="00AE1D7E" w:rsidRDefault="00AE1D7E" w:rsidP="00AE1D7E">
            <w:pPr>
              <w:numPr>
                <w:ilvl w:val="0"/>
                <w:numId w:val="5"/>
              </w:numPr>
              <w:suppressAutoHyphens/>
              <w:contextualSpacing/>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lastRenderedPageBreak/>
              <w:t>gminy</w:t>
            </w:r>
          </w:p>
          <w:p w:rsidR="00AE1D7E" w:rsidRPr="00AE1D7E" w:rsidRDefault="00AE1D7E" w:rsidP="00AE1D7E">
            <w:pPr>
              <w:suppressAutoHyphens/>
              <w:ind w:left="720"/>
              <w:contextualSpacing/>
              <w:rPr>
                <w:rFonts w:ascii="Times New Roman" w:eastAsia="Calibri" w:hAnsi="Times New Roman" w:cs="Times New Roman"/>
                <w:sz w:val="20"/>
                <w:szCs w:val="20"/>
                <w:lang w:eastAsia="zh-CN"/>
              </w:rPr>
            </w:pPr>
          </w:p>
          <w:p w:rsidR="00AE1D7E" w:rsidRPr="00AE1D7E" w:rsidRDefault="00AE1D7E" w:rsidP="00AE1D7E">
            <w:pPr>
              <w:numPr>
                <w:ilvl w:val="0"/>
                <w:numId w:val="5"/>
              </w:numPr>
              <w:suppressAutoHyphens/>
              <w:contextualSpacing/>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brak innowacji </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4 pkt.</w:t>
            </w: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3 pkt.</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2 pkt.</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0 pkt.</w:t>
            </w: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4 pkt.</w:t>
            </w: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lastRenderedPageBreak/>
              <w:t>2 pkt.</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1D7E" w:rsidRPr="00AE1D7E" w:rsidRDefault="00AE1D7E" w:rsidP="00AE1D7E">
            <w:pPr>
              <w:suppressAutoHyphens/>
              <w:spacing w:after="0" w:line="240" w:lineRule="auto"/>
              <w:jc w:val="both"/>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AE1D7E" w:rsidRPr="00AE1D7E" w:rsidRDefault="00AE1D7E" w:rsidP="00AE1D7E">
            <w:pPr>
              <w:suppressAutoHyphens/>
              <w:spacing w:after="0" w:line="240" w:lineRule="auto"/>
              <w:jc w:val="both"/>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W przypadku podejmowania działalności punkty za innowacyjność na poziomie przedsiębiorstwa zostaną </w:t>
            </w:r>
            <w:r w:rsidRPr="00AE1D7E">
              <w:rPr>
                <w:rFonts w:ascii="Times New Roman" w:eastAsia="Calibri" w:hAnsi="Times New Roman" w:cs="Times New Roman"/>
                <w:sz w:val="20"/>
                <w:szCs w:val="20"/>
                <w:lang w:eastAsia="zh-CN"/>
              </w:rPr>
              <w:lastRenderedPageBreak/>
              <w:t>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AE1D7E" w:rsidRPr="00AE1D7E" w:rsidRDefault="00AE1D7E" w:rsidP="00AE1D7E">
            <w:pPr>
              <w:suppressAutoHyphens/>
              <w:spacing w:after="0" w:line="240" w:lineRule="auto"/>
              <w:jc w:val="both"/>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lastRenderedPageBreak/>
              <w:t xml:space="preserve">Problem sprawia ocena kryterium. W przypadku przyznania punktów za innowacyjność na poziomie przedsiębiorstwa wnioskodawcy trudno przedłożyć dokumenty. Zmiana polega aby punkty przyznać za opis innowacyjności. </w:t>
            </w:r>
          </w:p>
        </w:tc>
      </w:tr>
      <w:tr w:rsidR="00AE1D7E" w:rsidRPr="00AE1D7E" w:rsidTr="00AE1D7E">
        <w:tc>
          <w:tcPr>
            <w:tcW w:w="533" w:type="dxa"/>
            <w:tcBorders>
              <w:top w:val="single" w:sz="4" w:space="0" w:color="auto"/>
              <w:left w:val="single" w:sz="4" w:space="0" w:color="auto"/>
              <w:bottom w:val="single" w:sz="4" w:space="0" w:color="auto"/>
              <w:right w:val="single" w:sz="4" w:space="0" w:color="auto"/>
            </w:tcBorders>
            <w:shd w:val="clear" w:color="auto" w:fill="D9D9D9"/>
          </w:tcPr>
          <w:p w:rsidR="00AE1D7E" w:rsidRPr="00AE1D7E" w:rsidRDefault="00AE1D7E" w:rsidP="00AE1D7E">
            <w:pPr>
              <w:numPr>
                <w:ilvl w:val="0"/>
                <w:numId w:val="1"/>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Projekt zakłada zastosowanie rozwiązań sprzyjających ochronie środowiska lub przeciwdziałających zmianom klimatu, o charakterze </w:t>
            </w:r>
            <w:proofErr w:type="spellStart"/>
            <w:r w:rsidRPr="00AE1D7E">
              <w:rPr>
                <w:rFonts w:ascii="Times New Roman" w:eastAsia="Calibri" w:hAnsi="Times New Roman" w:cs="Times New Roman"/>
                <w:sz w:val="20"/>
                <w:szCs w:val="20"/>
                <w:lang w:eastAsia="zh-CN"/>
              </w:rPr>
              <w:t>infrastrukturalno</w:t>
            </w:r>
            <w:proofErr w:type="spellEnd"/>
            <w:r w:rsidRPr="00AE1D7E">
              <w:rPr>
                <w:rFonts w:ascii="Times New Roman" w:eastAsia="Calibri" w:hAnsi="Times New Roman" w:cs="Times New Roman"/>
                <w:sz w:val="20"/>
                <w:szCs w:val="20"/>
                <w:lang w:eastAsia="zh-CN"/>
              </w:rPr>
              <w:t xml:space="preserve"> - technicznym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jc w:val="both"/>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AE1D7E" w:rsidRPr="00AE1D7E" w:rsidRDefault="00AE1D7E" w:rsidP="00AE1D7E">
            <w:pPr>
              <w:suppressAutoHyphens/>
              <w:spacing w:after="0" w:line="240" w:lineRule="auto"/>
              <w:jc w:val="both"/>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rPr>
                <w:rFonts w:ascii="Times New Roman" w:eastAsia="Calibri" w:hAnsi="Times New Roman" w:cs="Times New Roman"/>
                <w:color w:val="FF0000"/>
                <w:sz w:val="20"/>
                <w:szCs w:val="20"/>
                <w:lang w:eastAsia="zh-CN"/>
              </w:rPr>
            </w:pPr>
          </w:p>
        </w:tc>
      </w:tr>
      <w:tr w:rsidR="00AE1D7E" w:rsidRPr="00AE1D7E" w:rsidTr="00AE1D7E">
        <w:tc>
          <w:tcPr>
            <w:tcW w:w="533" w:type="dxa"/>
            <w:tcBorders>
              <w:top w:val="single" w:sz="4" w:space="0" w:color="auto"/>
              <w:left w:val="single" w:sz="4" w:space="0" w:color="auto"/>
              <w:bottom w:val="single" w:sz="4" w:space="0" w:color="auto"/>
              <w:right w:val="single" w:sz="4" w:space="0" w:color="auto"/>
            </w:tcBorders>
            <w:shd w:val="clear" w:color="auto" w:fill="D9D9D9"/>
          </w:tcPr>
          <w:p w:rsidR="00AE1D7E" w:rsidRPr="00AE1D7E" w:rsidRDefault="00AE1D7E" w:rsidP="00AE1D7E">
            <w:pPr>
              <w:numPr>
                <w:ilvl w:val="0"/>
                <w:numId w:val="1"/>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Operacja przyczynia się do podniesienia atrakcyjności turystycznej obszaru LGD poprzez:</w:t>
            </w:r>
          </w:p>
          <w:p w:rsidR="00AE1D7E" w:rsidRPr="00AE1D7E" w:rsidRDefault="00AE1D7E" w:rsidP="00AE1D7E">
            <w:pPr>
              <w:numPr>
                <w:ilvl w:val="0"/>
                <w:numId w:val="6"/>
              </w:num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Utworzenie miejsc noclegowych połączonych z edukacją opartą o zasoby lokalne</w:t>
            </w:r>
          </w:p>
          <w:p w:rsidR="00AE1D7E" w:rsidRPr="00AE1D7E" w:rsidRDefault="00AE1D7E" w:rsidP="00AE1D7E">
            <w:pPr>
              <w:numPr>
                <w:ilvl w:val="0"/>
                <w:numId w:val="6"/>
              </w:num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Zagospodarowanie zbiorników </w:t>
            </w:r>
            <w:r w:rsidRPr="00AE1D7E">
              <w:rPr>
                <w:rFonts w:ascii="Times New Roman" w:eastAsia="Calibri" w:hAnsi="Times New Roman" w:cs="Times New Roman"/>
                <w:sz w:val="20"/>
                <w:szCs w:val="20"/>
                <w:lang w:eastAsia="zh-CN"/>
              </w:rPr>
              <w:lastRenderedPageBreak/>
              <w:t xml:space="preserve">wodnych i terenów z nimi bezpośrednio powiązanych (terenów przyległych) na cele </w:t>
            </w:r>
            <w:proofErr w:type="spellStart"/>
            <w:r w:rsidRPr="00AE1D7E">
              <w:rPr>
                <w:rFonts w:ascii="Times New Roman" w:eastAsia="Calibri" w:hAnsi="Times New Roman" w:cs="Times New Roman"/>
                <w:sz w:val="20"/>
                <w:szCs w:val="20"/>
                <w:lang w:eastAsia="zh-CN"/>
              </w:rPr>
              <w:t>rekreacyjno</w:t>
            </w:r>
            <w:proofErr w:type="spellEnd"/>
            <w:r w:rsidRPr="00AE1D7E">
              <w:rPr>
                <w:rFonts w:ascii="Times New Roman" w:eastAsia="Calibri" w:hAnsi="Times New Roman" w:cs="Times New Roman"/>
                <w:sz w:val="20"/>
                <w:szCs w:val="20"/>
                <w:lang w:eastAsia="zh-CN"/>
              </w:rPr>
              <w:t xml:space="preserve"> - turystyczne</w:t>
            </w:r>
          </w:p>
          <w:p w:rsidR="00AE1D7E" w:rsidRPr="00AE1D7E" w:rsidRDefault="00AE1D7E" w:rsidP="00AE1D7E">
            <w:pPr>
              <w:numPr>
                <w:ilvl w:val="0"/>
                <w:numId w:val="6"/>
              </w:num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Utworzenie punktów sprzedaży produktów lokalnych (kuchnia, rękodzieło, produkty rolne)</w:t>
            </w:r>
          </w:p>
          <w:p w:rsidR="00AE1D7E" w:rsidRPr="00AE1D7E" w:rsidRDefault="00AE1D7E" w:rsidP="00AE1D7E">
            <w:pPr>
              <w:numPr>
                <w:ilvl w:val="0"/>
                <w:numId w:val="6"/>
              </w:num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Utworzenie punktów gastronomicznych</w:t>
            </w:r>
          </w:p>
          <w:p w:rsidR="00AE1D7E" w:rsidRPr="00AE1D7E" w:rsidRDefault="00AE1D7E" w:rsidP="00AE1D7E">
            <w:pPr>
              <w:numPr>
                <w:ilvl w:val="0"/>
                <w:numId w:val="6"/>
              </w:num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Utworzenie wypożyczalni sprzętu rekreacyjnego </w:t>
            </w:r>
          </w:p>
          <w:p w:rsidR="00AE1D7E" w:rsidRPr="00AE1D7E" w:rsidRDefault="00AE1D7E" w:rsidP="00AE1D7E">
            <w:pPr>
              <w:numPr>
                <w:ilvl w:val="0"/>
                <w:numId w:val="6"/>
              </w:num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Budowę małej infrastruktury turystycznej i/lub rekreacyjnej (wiaty, punkty postojowe w miejscach wykorzystywanych turystycznie lub rekreacyjnie, place zabaw, siłownie zewnętrzne itp.)</w:t>
            </w:r>
          </w:p>
          <w:p w:rsidR="00AE1D7E" w:rsidRPr="00AE1D7E" w:rsidRDefault="00AE1D7E" w:rsidP="00AE1D7E">
            <w:pPr>
              <w:numPr>
                <w:ilvl w:val="0"/>
                <w:numId w:val="6"/>
              </w:num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Operacja nie tworzy preferowanej infrastruktury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3</w:t>
            </w: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3</w:t>
            </w: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2</w:t>
            </w: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2</w:t>
            </w: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2</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2</w:t>
            </w: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lastRenderedPageBreak/>
              <w:t xml:space="preserve">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t>
            </w:r>
            <w:r w:rsidRPr="00AE1D7E">
              <w:rPr>
                <w:rFonts w:ascii="Times New Roman" w:eastAsia="Calibri" w:hAnsi="Times New Roman" w:cs="Times New Roman"/>
                <w:sz w:val="20"/>
                <w:szCs w:val="20"/>
                <w:lang w:eastAsia="zh-CN"/>
              </w:rPr>
              <w:lastRenderedPageBreak/>
              <w:t>wizerunek turystyczny miejscowości,  polegające na:</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utworzeniu miejsc noclegowych połączonych z edukacją opartą o zasoby lokalne;</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 zagospodarowaniu zbiorników wodnych na cele </w:t>
            </w:r>
            <w:proofErr w:type="spellStart"/>
            <w:r w:rsidRPr="00AE1D7E">
              <w:rPr>
                <w:rFonts w:ascii="Times New Roman" w:eastAsia="Calibri" w:hAnsi="Times New Roman" w:cs="Times New Roman"/>
                <w:sz w:val="20"/>
                <w:szCs w:val="20"/>
                <w:lang w:eastAsia="zh-CN"/>
              </w:rPr>
              <w:t>rekreacyjno</w:t>
            </w:r>
            <w:proofErr w:type="spellEnd"/>
            <w:r w:rsidRPr="00AE1D7E">
              <w:rPr>
                <w:rFonts w:ascii="Times New Roman" w:eastAsia="Calibri" w:hAnsi="Times New Roman" w:cs="Times New Roman"/>
                <w:sz w:val="20"/>
                <w:szCs w:val="20"/>
                <w:lang w:eastAsia="zh-CN"/>
              </w:rPr>
              <w:t xml:space="preserve"> – turystyczne;</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utworzeniu punktów sprzedaży produktów lokalnych (kuchnia, rękodzieło, produkty rolne);</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utworzeniu punktów gastronomicznych;</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 utworzeniu wypożyczalni sprzętu rekreacyjnego; </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budowie małej infrastruktury turystycznej i/lub rekreacyjnej (wiaty, punkty postojowe w miejscach wykorzystywanych turystycznie lub rekreacyjnie, place zabaw, siłownie zewnętrzne).</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tc>
      </w:tr>
      <w:tr w:rsidR="00AE1D7E" w:rsidRPr="00AE1D7E" w:rsidTr="00AE1D7E">
        <w:tc>
          <w:tcPr>
            <w:tcW w:w="533" w:type="dxa"/>
            <w:tcBorders>
              <w:top w:val="single" w:sz="4" w:space="0" w:color="auto"/>
              <w:left w:val="single" w:sz="4" w:space="0" w:color="auto"/>
              <w:bottom w:val="single" w:sz="4" w:space="0" w:color="auto"/>
              <w:right w:val="single" w:sz="4" w:space="0" w:color="auto"/>
            </w:tcBorders>
            <w:shd w:val="clear" w:color="auto" w:fill="D9D9D9"/>
          </w:tcPr>
          <w:p w:rsidR="00AE1D7E" w:rsidRPr="00AE1D7E" w:rsidRDefault="00AE1D7E" w:rsidP="00AE1D7E">
            <w:pPr>
              <w:numPr>
                <w:ilvl w:val="0"/>
                <w:numId w:val="1"/>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Wnioskodawca spełnia jeden z następujących warunków:</w:t>
            </w:r>
          </w:p>
          <w:p w:rsidR="00AE1D7E" w:rsidRPr="00AE1D7E" w:rsidRDefault="00AE1D7E" w:rsidP="00AE1D7E">
            <w:pPr>
              <w:numPr>
                <w:ilvl w:val="0"/>
                <w:numId w:val="7"/>
              </w:numPr>
              <w:suppressAutoHyphens/>
              <w:spacing w:after="0" w:line="240" w:lineRule="auto"/>
              <w:contextualSpacing/>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zamieszkuje na obszarze LSR co najmniej 1 rok</w:t>
            </w:r>
          </w:p>
          <w:p w:rsidR="00AE1D7E" w:rsidRPr="00AE1D7E" w:rsidRDefault="00AE1D7E" w:rsidP="00AE1D7E">
            <w:pPr>
              <w:numPr>
                <w:ilvl w:val="0"/>
                <w:numId w:val="7"/>
              </w:numPr>
              <w:suppressAutoHyphens/>
              <w:spacing w:after="0" w:line="240" w:lineRule="auto"/>
              <w:contextualSpacing/>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prowadzi działalność gospodarczą na obszarze objętym LSR przez co najmniej 365 dni łącznie w okresie 3 lat poprzedzających dzień złożenia wniosku</w:t>
            </w:r>
          </w:p>
          <w:p w:rsidR="00AE1D7E" w:rsidRPr="00AE1D7E" w:rsidRDefault="00AE1D7E" w:rsidP="00AE1D7E">
            <w:pPr>
              <w:numPr>
                <w:ilvl w:val="0"/>
                <w:numId w:val="7"/>
              </w:numPr>
              <w:suppressAutoHyphens/>
              <w:spacing w:after="0" w:line="240" w:lineRule="auto"/>
              <w:contextualSpacing/>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ma siedzibę na obszarze LSR w przypadku </w:t>
            </w:r>
            <w:proofErr w:type="spellStart"/>
            <w:r w:rsidRPr="00AE1D7E">
              <w:rPr>
                <w:rFonts w:ascii="Times New Roman" w:eastAsia="Calibri" w:hAnsi="Times New Roman" w:cs="Times New Roman"/>
                <w:sz w:val="20"/>
                <w:szCs w:val="20"/>
                <w:lang w:eastAsia="zh-CN"/>
              </w:rPr>
              <w:t>jst</w:t>
            </w:r>
            <w:proofErr w:type="spellEnd"/>
            <w:r w:rsidRPr="00AE1D7E">
              <w:rPr>
                <w:rFonts w:ascii="Times New Roman" w:eastAsia="Calibri" w:hAnsi="Times New Roman" w:cs="Times New Roman"/>
                <w:sz w:val="20"/>
                <w:szCs w:val="20"/>
                <w:lang w:eastAsia="zh-CN"/>
              </w:rPr>
              <w:t xml:space="preserve"> i </w:t>
            </w:r>
            <w:proofErr w:type="spellStart"/>
            <w:r w:rsidRPr="00AE1D7E">
              <w:rPr>
                <w:rFonts w:ascii="Times New Roman" w:eastAsia="Calibri" w:hAnsi="Times New Roman" w:cs="Times New Roman"/>
                <w:sz w:val="20"/>
                <w:szCs w:val="20"/>
                <w:lang w:eastAsia="zh-CN"/>
              </w:rPr>
              <w:t>ngo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p>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Kryterium uznaje się za spełnione jeżeli wnioskodawca potwierdzi spełnienie jednego z warunków poprzez przedłożenie stosownych dokumentów nie starszych niż miesiąc, np. wydruk z </w:t>
            </w:r>
            <w:proofErr w:type="spellStart"/>
            <w:r w:rsidRPr="00AE1D7E">
              <w:rPr>
                <w:rFonts w:ascii="Times New Roman" w:eastAsia="Calibri" w:hAnsi="Times New Roman" w:cs="Times New Roman"/>
                <w:sz w:val="20"/>
                <w:szCs w:val="20"/>
                <w:lang w:eastAsia="zh-CN"/>
              </w:rPr>
              <w:t>CEiDG</w:t>
            </w:r>
            <w:proofErr w:type="spellEnd"/>
            <w:r w:rsidRPr="00AE1D7E">
              <w:rPr>
                <w:rFonts w:ascii="Times New Roman" w:eastAsia="Calibri" w:hAnsi="Times New Roman" w:cs="Times New Roman"/>
                <w:sz w:val="20"/>
                <w:szCs w:val="20"/>
                <w:lang w:eastAsia="zh-CN"/>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tc>
      </w:tr>
      <w:tr w:rsidR="00AE1D7E" w:rsidRPr="00AE1D7E" w:rsidTr="00AE1D7E">
        <w:tc>
          <w:tcPr>
            <w:tcW w:w="533" w:type="dxa"/>
            <w:tcBorders>
              <w:top w:val="single" w:sz="4" w:space="0" w:color="auto"/>
              <w:left w:val="single" w:sz="4" w:space="0" w:color="auto"/>
              <w:bottom w:val="single" w:sz="4" w:space="0" w:color="auto"/>
              <w:right w:val="single" w:sz="4" w:space="0" w:color="auto"/>
            </w:tcBorders>
            <w:shd w:val="clear" w:color="auto" w:fill="D9D9D9"/>
          </w:tcPr>
          <w:p w:rsidR="00AE1D7E" w:rsidRPr="00AE1D7E" w:rsidRDefault="00AE1D7E" w:rsidP="00AE1D7E">
            <w:pPr>
              <w:numPr>
                <w:ilvl w:val="0"/>
                <w:numId w:val="1"/>
              </w:numPr>
              <w:tabs>
                <w:tab w:val="left" w:pos="0"/>
              </w:tabs>
              <w:suppressAutoHyphens/>
              <w:spacing w:after="0" w:line="240" w:lineRule="auto"/>
              <w:contextualSpacing/>
              <w:rPr>
                <w:rFonts w:ascii="Times New Roman" w:eastAsia="Calibri" w:hAnsi="Times New Roman" w:cs="Times New Roman"/>
                <w:sz w:val="20"/>
                <w:szCs w:val="20"/>
                <w:lang w:eastAsia="zh-CN"/>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Wkład własny wnioskodawcy w finansowanie projektu jest wyższy od minimalnego wymaganego o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jc w:val="center"/>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w:t>
            </w:r>
            <w:r w:rsidRPr="00AE1D7E">
              <w:rPr>
                <w:rFonts w:ascii="Times New Roman" w:eastAsia="Calibri" w:hAnsi="Times New Roman" w:cs="Times New Roman"/>
                <w:sz w:val="20"/>
                <w:szCs w:val="20"/>
                <w:lang w:eastAsia="zh-CN"/>
              </w:rPr>
              <w:lastRenderedPageBreak/>
              <w:t>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tc>
      </w:tr>
      <w:tr w:rsidR="00AE1D7E" w:rsidRPr="00AE1D7E" w:rsidTr="00AE1D7E">
        <w:tc>
          <w:tcPr>
            <w:tcW w:w="36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lastRenderedPageBreak/>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Maksymalna liczba: 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tc>
      </w:tr>
    </w:tbl>
    <w:p w:rsidR="00AE1D7E" w:rsidRPr="00AE1D7E" w:rsidRDefault="00AE1D7E" w:rsidP="00AE1D7E">
      <w:pPr>
        <w:suppressAutoHyphens/>
        <w:spacing w:after="0" w:line="240" w:lineRule="auto"/>
        <w:rPr>
          <w:rFonts w:ascii="Times New Roman" w:eastAsia="Calibri" w:hAnsi="Times New Roman" w:cs="Times New Roman"/>
          <w:sz w:val="20"/>
          <w:szCs w:val="20"/>
          <w:lang w:eastAsia="zh-CN"/>
        </w:rPr>
      </w:pPr>
    </w:p>
    <w:p w:rsidR="00AE1D7E" w:rsidRPr="00AE1D7E" w:rsidRDefault="00AE1D7E" w:rsidP="00AE1D7E">
      <w:pPr>
        <w:suppressAutoHyphens/>
        <w:jc w:val="both"/>
        <w:rPr>
          <w:rFonts w:ascii="Times New Roman" w:eastAsia="Calibri" w:hAnsi="Times New Roman" w:cs="Times New Roman"/>
          <w:lang w:eastAsia="zh-CN"/>
        </w:rPr>
      </w:pPr>
      <w:r w:rsidRPr="00AE1D7E">
        <w:rPr>
          <w:rFonts w:ascii="Times New Roman" w:eastAsia="Calibri" w:hAnsi="Times New Roman" w:cs="Times New Roman"/>
          <w:lang w:eastAsia="zh-CN"/>
        </w:rPr>
        <w:t>Uzasadnienie oceny:</w:t>
      </w:r>
    </w:p>
    <w:p w:rsidR="00AE1D7E" w:rsidRPr="00AE1D7E" w:rsidRDefault="00AE1D7E" w:rsidP="00AE1D7E">
      <w:pPr>
        <w:suppressAutoHyphens/>
        <w:jc w:val="both"/>
        <w:rPr>
          <w:rFonts w:ascii="Times New Roman" w:eastAsia="Calibri" w:hAnsi="Times New Roman" w:cs="Times New Roman"/>
          <w:lang w:eastAsia="zh-CN"/>
        </w:rPr>
      </w:pPr>
      <w:r w:rsidRPr="00AE1D7E">
        <w:rPr>
          <w:rFonts w:ascii="Times New Roman" w:eastAsia="Calibri" w:hAnsi="Times New Roman" w:cs="Times New Roman"/>
          <w:lang w:eastAsia="zh-CN"/>
        </w:rPr>
        <w:t>……………………………………………………………………………………………………………………………………………………………………………………………………………………………………………………………………………………………………………………………………………………………………………………………………………………………………………………</w:t>
      </w:r>
    </w:p>
    <w:p w:rsidR="00AE1D7E" w:rsidRPr="00AE1D7E" w:rsidRDefault="00AE1D7E" w:rsidP="00AE1D7E">
      <w:pPr>
        <w:suppressAutoHyphens/>
        <w:jc w:val="both"/>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Data oraz podpisy osób oceniających:  …………………………………………………………….........</w:t>
      </w:r>
    </w:p>
    <w:p w:rsidR="00AE1D7E" w:rsidRPr="00AE1D7E" w:rsidRDefault="00AE1D7E" w:rsidP="00AE1D7E">
      <w:pPr>
        <w:suppressAutoHyphens/>
        <w:jc w:val="both"/>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 xml:space="preserve">................................................................. </w:t>
      </w:r>
      <w:r w:rsidRPr="00AE1D7E">
        <w:rPr>
          <w:rFonts w:ascii="Times New Roman" w:eastAsia="Calibri" w:hAnsi="Times New Roman" w:cs="Times New Roman"/>
          <w:sz w:val="20"/>
          <w:szCs w:val="20"/>
          <w:lang w:eastAsia="zh-CN"/>
        </w:rPr>
        <w:tab/>
      </w:r>
      <w:r w:rsidRPr="00AE1D7E">
        <w:rPr>
          <w:rFonts w:ascii="Times New Roman" w:eastAsia="Calibri" w:hAnsi="Times New Roman" w:cs="Times New Roman"/>
          <w:sz w:val="20"/>
          <w:szCs w:val="20"/>
          <w:lang w:eastAsia="zh-CN"/>
        </w:rPr>
        <w:tab/>
      </w:r>
      <w:r w:rsidRPr="00AE1D7E">
        <w:rPr>
          <w:rFonts w:ascii="Times New Roman" w:eastAsia="Calibri" w:hAnsi="Times New Roman" w:cs="Times New Roman"/>
          <w:sz w:val="20"/>
          <w:szCs w:val="20"/>
          <w:lang w:eastAsia="zh-CN"/>
        </w:rPr>
        <w:tab/>
        <w:t>.................................................................</w:t>
      </w:r>
    </w:p>
    <w:p w:rsidR="00AE1D7E" w:rsidRPr="00AE1D7E" w:rsidRDefault="00AE1D7E" w:rsidP="00AE1D7E">
      <w:pPr>
        <w:suppressAutoHyphens/>
        <w:jc w:val="both"/>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w:t>
      </w:r>
      <w:r w:rsidRPr="00AE1D7E">
        <w:rPr>
          <w:rFonts w:ascii="Times New Roman" w:eastAsia="Calibri" w:hAnsi="Times New Roman" w:cs="Times New Roman"/>
          <w:sz w:val="20"/>
          <w:szCs w:val="20"/>
          <w:lang w:eastAsia="zh-CN"/>
        </w:rPr>
        <w:tab/>
      </w:r>
      <w:r w:rsidRPr="00AE1D7E">
        <w:rPr>
          <w:rFonts w:ascii="Times New Roman" w:eastAsia="Calibri" w:hAnsi="Times New Roman" w:cs="Times New Roman"/>
          <w:sz w:val="20"/>
          <w:szCs w:val="20"/>
          <w:lang w:eastAsia="zh-CN"/>
        </w:rPr>
        <w:tab/>
      </w:r>
      <w:r w:rsidRPr="00AE1D7E">
        <w:rPr>
          <w:rFonts w:ascii="Times New Roman" w:eastAsia="Calibri" w:hAnsi="Times New Roman" w:cs="Times New Roman"/>
          <w:sz w:val="20"/>
          <w:szCs w:val="20"/>
          <w:lang w:eastAsia="zh-CN"/>
        </w:rPr>
        <w:tab/>
        <w:t>.................................................................</w:t>
      </w:r>
    </w:p>
    <w:p w:rsidR="00AE1D7E" w:rsidRPr="00AE1D7E" w:rsidRDefault="00AE1D7E" w:rsidP="00AE1D7E">
      <w:pPr>
        <w:suppressAutoHyphens/>
        <w:jc w:val="both"/>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w:t>
      </w:r>
      <w:r w:rsidRPr="00AE1D7E">
        <w:rPr>
          <w:rFonts w:ascii="Times New Roman" w:eastAsia="Calibri" w:hAnsi="Times New Roman" w:cs="Times New Roman"/>
          <w:sz w:val="20"/>
          <w:szCs w:val="20"/>
          <w:lang w:eastAsia="zh-CN"/>
        </w:rPr>
        <w:tab/>
      </w:r>
      <w:r w:rsidRPr="00AE1D7E">
        <w:rPr>
          <w:rFonts w:ascii="Times New Roman" w:eastAsia="Calibri" w:hAnsi="Times New Roman" w:cs="Times New Roman"/>
          <w:sz w:val="20"/>
          <w:szCs w:val="20"/>
          <w:lang w:eastAsia="zh-CN"/>
        </w:rPr>
        <w:tab/>
      </w:r>
      <w:r w:rsidRPr="00AE1D7E">
        <w:rPr>
          <w:rFonts w:ascii="Times New Roman" w:eastAsia="Calibri" w:hAnsi="Times New Roman" w:cs="Times New Roman"/>
          <w:sz w:val="20"/>
          <w:szCs w:val="20"/>
          <w:lang w:eastAsia="zh-CN"/>
        </w:rPr>
        <w:tab/>
        <w:t>.................................................................</w:t>
      </w:r>
    </w:p>
    <w:p w:rsidR="00AE1D7E" w:rsidRPr="00AE1D7E" w:rsidRDefault="00AE1D7E" w:rsidP="00AE1D7E">
      <w:pPr>
        <w:suppressAutoHyphens/>
        <w:jc w:val="both"/>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w:t>
      </w:r>
      <w:r w:rsidRPr="00AE1D7E">
        <w:rPr>
          <w:rFonts w:ascii="Times New Roman" w:eastAsia="Calibri" w:hAnsi="Times New Roman" w:cs="Times New Roman"/>
          <w:sz w:val="20"/>
          <w:szCs w:val="20"/>
          <w:lang w:eastAsia="zh-CN"/>
        </w:rPr>
        <w:tab/>
      </w:r>
      <w:r w:rsidRPr="00AE1D7E">
        <w:rPr>
          <w:rFonts w:ascii="Times New Roman" w:eastAsia="Calibri" w:hAnsi="Times New Roman" w:cs="Times New Roman"/>
          <w:sz w:val="20"/>
          <w:szCs w:val="20"/>
          <w:lang w:eastAsia="zh-CN"/>
        </w:rPr>
        <w:tab/>
      </w:r>
      <w:r w:rsidRPr="00AE1D7E">
        <w:rPr>
          <w:rFonts w:ascii="Times New Roman" w:eastAsia="Calibri" w:hAnsi="Times New Roman" w:cs="Times New Roman"/>
          <w:sz w:val="20"/>
          <w:szCs w:val="20"/>
          <w:lang w:eastAsia="zh-CN"/>
        </w:rPr>
        <w:tab/>
        <w:t>.................................................................</w:t>
      </w:r>
    </w:p>
    <w:p w:rsidR="00AE1D7E" w:rsidRPr="00AE1D7E" w:rsidRDefault="00AE1D7E" w:rsidP="00AE1D7E">
      <w:pPr>
        <w:suppressAutoHyphens/>
        <w:jc w:val="both"/>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w:t>
      </w:r>
      <w:r w:rsidRPr="00AE1D7E">
        <w:rPr>
          <w:rFonts w:ascii="Times New Roman" w:eastAsia="Calibri" w:hAnsi="Times New Roman" w:cs="Times New Roman"/>
          <w:sz w:val="20"/>
          <w:szCs w:val="20"/>
          <w:lang w:eastAsia="zh-CN"/>
        </w:rPr>
        <w:tab/>
      </w:r>
      <w:r w:rsidRPr="00AE1D7E">
        <w:rPr>
          <w:rFonts w:ascii="Times New Roman" w:eastAsia="Calibri" w:hAnsi="Times New Roman" w:cs="Times New Roman"/>
          <w:sz w:val="20"/>
          <w:szCs w:val="20"/>
          <w:lang w:eastAsia="zh-CN"/>
        </w:rPr>
        <w:tab/>
      </w:r>
      <w:r w:rsidRPr="00AE1D7E">
        <w:rPr>
          <w:rFonts w:ascii="Times New Roman" w:eastAsia="Calibri" w:hAnsi="Times New Roman" w:cs="Times New Roman"/>
          <w:sz w:val="20"/>
          <w:szCs w:val="20"/>
          <w:lang w:eastAsia="zh-CN"/>
        </w:rPr>
        <w:tab/>
        <w:t>.................................................................</w:t>
      </w:r>
    </w:p>
    <w:p w:rsidR="00AE1D7E" w:rsidRPr="00AE1D7E" w:rsidRDefault="00AE1D7E" w:rsidP="00AE1D7E">
      <w:pPr>
        <w:suppressAutoHyphens/>
        <w:jc w:val="both"/>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w:t>
      </w:r>
      <w:r w:rsidRPr="00AE1D7E">
        <w:rPr>
          <w:rFonts w:ascii="Times New Roman" w:eastAsia="Calibri" w:hAnsi="Times New Roman" w:cs="Times New Roman"/>
          <w:sz w:val="20"/>
          <w:szCs w:val="20"/>
          <w:lang w:eastAsia="zh-CN"/>
        </w:rPr>
        <w:tab/>
      </w:r>
      <w:r w:rsidRPr="00AE1D7E">
        <w:rPr>
          <w:rFonts w:ascii="Times New Roman" w:eastAsia="Calibri" w:hAnsi="Times New Roman" w:cs="Times New Roman"/>
          <w:sz w:val="20"/>
          <w:szCs w:val="20"/>
          <w:lang w:eastAsia="zh-CN"/>
        </w:rPr>
        <w:tab/>
      </w:r>
      <w:r w:rsidRPr="00AE1D7E">
        <w:rPr>
          <w:rFonts w:ascii="Times New Roman" w:eastAsia="Calibri" w:hAnsi="Times New Roman" w:cs="Times New Roman"/>
          <w:sz w:val="20"/>
          <w:szCs w:val="20"/>
          <w:lang w:eastAsia="zh-CN"/>
        </w:rPr>
        <w:tab/>
        <w:t>.................................................................</w:t>
      </w:r>
    </w:p>
    <w:p w:rsidR="00AE1D7E" w:rsidRPr="00AE1D7E" w:rsidRDefault="00AE1D7E" w:rsidP="00AE1D7E">
      <w:pPr>
        <w:suppressAutoHyphens/>
        <w:jc w:val="both"/>
        <w:rPr>
          <w:rFonts w:ascii="Times New Roman" w:eastAsia="Calibri" w:hAnsi="Times New Roman" w:cs="Times New Roman"/>
          <w:sz w:val="20"/>
          <w:szCs w:val="20"/>
          <w:lang w:eastAsia="zh-CN"/>
        </w:rPr>
      </w:pPr>
      <w:r w:rsidRPr="00AE1D7E">
        <w:rPr>
          <w:rFonts w:ascii="Times New Roman" w:eastAsia="Calibri" w:hAnsi="Times New Roman" w:cs="Times New Roman"/>
          <w:sz w:val="20"/>
          <w:szCs w:val="20"/>
          <w:lang w:eastAsia="zh-CN"/>
        </w:rPr>
        <w:t>.................................................................</w:t>
      </w:r>
      <w:r w:rsidRPr="00AE1D7E">
        <w:rPr>
          <w:rFonts w:ascii="Times New Roman" w:eastAsia="Calibri" w:hAnsi="Times New Roman" w:cs="Times New Roman"/>
          <w:sz w:val="20"/>
          <w:szCs w:val="20"/>
          <w:lang w:eastAsia="zh-CN"/>
        </w:rPr>
        <w:tab/>
      </w:r>
      <w:r w:rsidRPr="00AE1D7E">
        <w:rPr>
          <w:rFonts w:ascii="Times New Roman" w:eastAsia="Calibri" w:hAnsi="Times New Roman" w:cs="Times New Roman"/>
          <w:sz w:val="20"/>
          <w:szCs w:val="20"/>
          <w:lang w:eastAsia="zh-CN"/>
        </w:rPr>
        <w:tab/>
      </w:r>
      <w:r w:rsidRPr="00AE1D7E">
        <w:rPr>
          <w:rFonts w:ascii="Times New Roman" w:eastAsia="Calibri" w:hAnsi="Times New Roman" w:cs="Times New Roman"/>
          <w:sz w:val="20"/>
          <w:szCs w:val="20"/>
          <w:lang w:eastAsia="zh-CN"/>
        </w:rPr>
        <w:tab/>
        <w:t>.................................................................</w:t>
      </w:r>
    </w:p>
    <w:p w:rsidR="0077113E" w:rsidRDefault="00AE1D7E">
      <w:r w:rsidRPr="00AE1D7E">
        <w:rPr>
          <w:rFonts w:ascii="Times New Roman" w:eastAsia="Calibri" w:hAnsi="Times New Roman" w:cs="Times New Roman"/>
          <w:sz w:val="20"/>
          <w:szCs w:val="20"/>
          <w:lang w:eastAsia="zh-CN"/>
        </w:rPr>
        <w:t>.................................................................</w:t>
      </w:r>
    </w:p>
    <w:sectPr w:rsidR="00771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32C61FE9"/>
    <w:multiLevelType w:val="multilevel"/>
    <w:tmpl w:val="E5C674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7E"/>
    <w:rsid w:val="0077113E"/>
    <w:rsid w:val="00AE1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6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2093</Words>
  <Characters>12561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pppp</cp:lastModifiedBy>
  <cp:revision>1</cp:revision>
  <dcterms:created xsi:type="dcterms:W3CDTF">2018-03-20T12:02:00Z</dcterms:created>
  <dcterms:modified xsi:type="dcterms:W3CDTF">2018-03-20T12:04:00Z</dcterms:modified>
</cp:coreProperties>
</file>